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3566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C3F2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C3F29">
              <w:rPr>
                <w:rFonts w:ascii="Times New Roman" w:hAnsi="Times New Roman" w:cs="Times New Roman"/>
                <w:sz w:val="28"/>
              </w:rPr>
              <w:t>№ 257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035665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7A3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74287E" w:rsidRPr="003047A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287E" w:rsidRPr="000E151F">
              <w:rPr>
                <w:rFonts w:ascii="Times New Roman" w:hAnsi="Times New Roman" w:cs="Times New Roman"/>
                <w:sz w:val="28"/>
                <w:szCs w:val="28"/>
              </w:rPr>
              <w:t>О признании утратившим силу пункта 2.3 Положения о департаменте по социальной политике мэрии города Новосибирска, утвержденного решением Совета депутатов города Новосибирска от 09.10.2007 № 741»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74287E" w:rsidRPr="003047A3">
        <w:rPr>
          <w:rFonts w:ascii="Times New Roman" w:hAnsi="Times New Roman" w:cs="Times New Roman"/>
          <w:sz w:val="28"/>
          <w:szCs w:val="28"/>
        </w:rPr>
        <w:t>«</w:t>
      </w:r>
      <w:r w:rsidR="0074287E" w:rsidRPr="000E151F">
        <w:rPr>
          <w:rFonts w:ascii="Times New Roman" w:hAnsi="Times New Roman" w:cs="Times New Roman"/>
          <w:sz w:val="28"/>
          <w:szCs w:val="28"/>
        </w:rPr>
        <w:t>О признании утратившим силу пункта 2.3 Положения о департаменте по социальной политике мэрии города Новосибирска, утвержденного решением Совета депутатов города Новосибирска от 09.10.2007 № 741»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5665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C3F29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287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8468"/>
  <w15:docId w15:val="{B52F7B7C-472A-47B1-BAD9-583DEF5E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546F3-2249-4698-8DED-CC11D0B0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71</cp:revision>
  <cp:lastPrinted>2022-08-29T10:04:00Z</cp:lastPrinted>
  <dcterms:created xsi:type="dcterms:W3CDTF">2020-10-06T10:57:00Z</dcterms:created>
  <dcterms:modified xsi:type="dcterms:W3CDTF">2024-02-19T09:41:00Z</dcterms:modified>
</cp:coreProperties>
</file>